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74" w:rsidRDefault="005F3F74" w:rsidP="008B45AC">
      <w:pPr>
        <w:spacing w:after="0" w:line="240" w:lineRule="auto"/>
        <w:jc w:val="center"/>
        <w:rPr>
          <w:b/>
          <w:sz w:val="28"/>
        </w:rPr>
      </w:pPr>
      <w:r>
        <w:rPr>
          <w:noProof/>
        </w:rPr>
        <w:drawing>
          <wp:inline distT="0" distB="0" distL="0" distR="0" wp14:anchorId="188C7D02" wp14:editId="60A485AC">
            <wp:extent cx="2095500" cy="494771"/>
            <wp:effectExtent l="0" t="0" r="0" b="635"/>
            <wp:docPr id="1" name="Picture 1" descr="\\slhnaz.org\data\Users\lhitchcock\Desktop\HonorHealth templates and logos\HonorHealth_clr_rgb_reg_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hnaz.org\data\Users\lhitchcock\Desktop\HonorHealth templates and logos\HonorHealth_clr_rgb_reg_cs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963" cy="501727"/>
                    </a:xfrm>
                    <a:prstGeom prst="rect">
                      <a:avLst/>
                    </a:prstGeom>
                    <a:noFill/>
                    <a:ln>
                      <a:noFill/>
                    </a:ln>
                  </pic:spPr>
                </pic:pic>
              </a:graphicData>
            </a:graphic>
          </wp:inline>
        </w:drawing>
      </w:r>
    </w:p>
    <w:p w:rsidR="005F3F74" w:rsidRDefault="005F3F74" w:rsidP="008B45AC">
      <w:pPr>
        <w:spacing w:after="0" w:line="240" w:lineRule="auto"/>
        <w:jc w:val="center"/>
        <w:rPr>
          <w:b/>
          <w:sz w:val="28"/>
        </w:rPr>
      </w:pPr>
    </w:p>
    <w:p w:rsidR="008B45AC" w:rsidRDefault="006B5FA4" w:rsidP="008B45AC">
      <w:pPr>
        <w:spacing w:after="0" w:line="240" w:lineRule="auto"/>
        <w:jc w:val="center"/>
        <w:rPr>
          <w:b/>
          <w:sz w:val="28"/>
        </w:rPr>
      </w:pPr>
      <w:r>
        <w:rPr>
          <w:b/>
          <w:sz w:val="28"/>
        </w:rPr>
        <w:t>Neuros</w:t>
      </w:r>
      <w:r w:rsidR="005D6AF4">
        <w:rPr>
          <w:b/>
          <w:sz w:val="28"/>
        </w:rPr>
        <w:t>cience</w:t>
      </w:r>
      <w:r w:rsidR="00BA06AE" w:rsidRPr="001F0710">
        <w:rPr>
          <w:b/>
          <w:sz w:val="28"/>
        </w:rPr>
        <w:t xml:space="preserve"> Service Line </w:t>
      </w:r>
      <w:r w:rsidR="008B45AC">
        <w:rPr>
          <w:b/>
          <w:sz w:val="28"/>
        </w:rPr>
        <w:t>Cost-Saving, Quality and Efficiency Measures</w:t>
      </w:r>
      <w:bookmarkStart w:id="0" w:name="_GoBack"/>
      <w:bookmarkEnd w:id="0"/>
    </w:p>
    <w:p w:rsidR="00A61C5F" w:rsidRPr="001F0710" w:rsidRDefault="00BA06AE" w:rsidP="008B45AC">
      <w:pPr>
        <w:spacing w:after="0" w:line="240" w:lineRule="auto"/>
        <w:jc w:val="center"/>
        <w:rPr>
          <w:b/>
          <w:sz w:val="28"/>
        </w:rPr>
      </w:pPr>
      <w:r w:rsidRPr="001F0710">
        <w:rPr>
          <w:b/>
          <w:sz w:val="28"/>
        </w:rPr>
        <w:t>Co-Management</w:t>
      </w:r>
      <w:r w:rsidR="006B5FA4">
        <w:rPr>
          <w:b/>
          <w:sz w:val="28"/>
        </w:rPr>
        <w:t>/Gainsharing</w:t>
      </w:r>
      <w:r w:rsidRPr="001F0710">
        <w:rPr>
          <w:b/>
          <w:sz w:val="28"/>
        </w:rPr>
        <w:t xml:space="preserve"> </w:t>
      </w:r>
    </w:p>
    <w:p w:rsidR="00BA06AE" w:rsidRDefault="00BA06AE" w:rsidP="00454865">
      <w:pPr>
        <w:spacing w:after="0" w:line="240" w:lineRule="auto"/>
        <w:jc w:val="both"/>
      </w:pPr>
    </w:p>
    <w:p w:rsidR="00BA06AE" w:rsidRDefault="00BA06AE" w:rsidP="00454865">
      <w:pPr>
        <w:spacing w:after="0" w:line="240" w:lineRule="auto"/>
        <w:jc w:val="both"/>
      </w:pPr>
      <w:r>
        <w:t xml:space="preserve">HonorHealth and </w:t>
      </w:r>
      <w:r w:rsidR="005F3F74">
        <w:t>nine</w:t>
      </w:r>
      <w:r>
        <w:t xml:space="preserve"> valley </w:t>
      </w:r>
      <w:r w:rsidR="006B5FA4">
        <w:t>neurosurgeons</w:t>
      </w:r>
      <w:r>
        <w:t xml:space="preserve"> </w:t>
      </w:r>
      <w:r w:rsidR="00E116EB">
        <w:t>participate in</w:t>
      </w:r>
      <w:r w:rsidR="00AA5F52">
        <w:t xml:space="preserve"> </w:t>
      </w:r>
      <w:r w:rsidR="00AD5338">
        <w:t>agreements</w:t>
      </w:r>
      <w:r>
        <w:t xml:space="preserve"> that call for the health system to share a portion of cost savings attributed to quality enhancement </w:t>
      </w:r>
      <w:r w:rsidR="00E116EB">
        <w:t xml:space="preserve">and expense reduction </w:t>
      </w:r>
      <w:r>
        <w:t xml:space="preserve">in the </w:t>
      </w:r>
      <w:r w:rsidR="006B5FA4">
        <w:t>neurovascular</w:t>
      </w:r>
      <w:r>
        <w:t xml:space="preserve"> program with the physicians. The</w:t>
      </w:r>
      <w:r w:rsidR="00902A0F">
        <w:t>se</w:t>
      </w:r>
      <w:r>
        <w:t xml:space="preserve"> program</w:t>
      </w:r>
      <w:r w:rsidR="00902A0F">
        <w:t xml:space="preserve">s have </w:t>
      </w:r>
      <w:r>
        <w:t>been modeled after other successful programs and prestigious healthcare institutes in the U.S.</w:t>
      </w:r>
    </w:p>
    <w:p w:rsidR="003C5F7B" w:rsidRDefault="003C5F7B" w:rsidP="00454865">
      <w:pPr>
        <w:spacing w:after="0" w:line="240" w:lineRule="auto"/>
        <w:jc w:val="both"/>
      </w:pPr>
    </w:p>
    <w:p w:rsidR="003C5F7B" w:rsidRDefault="00902A0F" w:rsidP="00454865">
      <w:pPr>
        <w:spacing w:after="0" w:line="240" w:lineRule="auto"/>
        <w:jc w:val="both"/>
      </w:pPr>
      <w:r>
        <w:t xml:space="preserve">These </w:t>
      </w:r>
      <w:r w:rsidR="003C5F7B">
        <w:t>arrangement</w:t>
      </w:r>
      <w:r>
        <w:t>s</w:t>
      </w:r>
      <w:r w:rsidR="003C5F7B">
        <w:t xml:space="preserve"> brings </w:t>
      </w:r>
      <w:r w:rsidR="00E116EB">
        <w:t xml:space="preserve">the </w:t>
      </w:r>
      <w:r w:rsidR="003C5F7B">
        <w:t xml:space="preserve">physicians and </w:t>
      </w:r>
      <w:r w:rsidR="00E116EB">
        <w:t xml:space="preserve">HonorHealth </w:t>
      </w:r>
      <w:r w:rsidR="003C5F7B">
        <w:t>hospitals together to collaborate on areas that include:</w:t>
      </w:r>
    </w:p>
    <w:p w:rsidR="00153A66" w:rsidRDefault="00153A66" w:rsidP="00454865">
      <w:pPr>
        <w:spacing w:after="0" w:line="240" w:lineRule="auto"/>
        <w:jc w:val="both"/>
      </w:pPr>
    </w:p>
    <w:p w:rsidR="003C5F7B" w:rsidRDefault="003C5F7B" w:rsidP="00454865">
      <w:pPr>
        <w:pStyle w:val="ListParagraph"/>
        <w:numPr>
          <w:ilvl w:val="0"/>
          <w:numId w:val="1"/>
        </w:numPr>
        <w:spacing w:after="0" w:line="240" w:lineRule="auto"/>
        <w:jc w:val="both"/>
      </w:pPr>
      <w:r>
        <w:t xml:space="preserve">Quality Monitoring and </w:t>
      </w:r>
      <w:r w:rsidR="009B6FC6">
        <w:t>Improvement</w:t>
      </w:r>
    </w:p>
    <w:p w:rsidR="003C5F7B" w:rsidRDefault="003C5F7B" w:rsidP="00454865">
      <w:pPr>
        <w:pStyle w:val="ListParagraph"/>
        <w:numPr>
          <w:ilvl w:val="0"/>
          <w:numId w:val="1"/>
        </w:numPr>
        <w:spacing w:after="0" w:line="240" w:lineRule="auto"/>
        <w:jc w:val="both"/>
      </w:pPr>
      <w:r>
        <w:t>Improved Care Coordination</w:t>
      </w:r>
    </w:p>
    <w:p w:rsidR="006B5FA4" w:rsidRDefault="003C5F7B" w:rsidP="00454865">
      <w:pPr>
        <w:pStyle w:val="ListParagraph"/>
        <w:numPr>
          <w:ilvl w:val="0"/>
          <w:numId w:val="1"/>
        </w:numPr>
        <w:spacing w:after="0" w:line="240" w:lineRule="auto"/>
      </w:pPr>
      <w:r>
        <w:t>Sharing Best Practices</w:t>
      </w:r>
    </w:p>
    <w:p w:rsidR="003C5F7B" w:rsidRDefault="006B5FA4" w:rsidP="00454865">
      <w:pPr>
        <w:pStyle w:val="ListParagraph"/>
        <w:numPr>
          <w:ilvl w:val="0"/>
          <w:numId w:val="1"/>
        </w:numPr>
        <w:spacing w:after="0" w:line="240" w:lineRule="auto"/>
      </w:pPr>
      <w:r>
        <w:t xml:space="preserve">Cost savings </w:t>
      </w:r>
    </w:p>
    <w:p w:rsidR="00153A66" w:rsidRDefault="00153A66" w:rsidP="00454865">
      <w:pPr>
        <w:spacing w:after="0" w:line="240" w:lineRule="auto"/>
        <w:jc w:val="both"/>
      </w:pPr>
    </w:p>
    <w:p w:rsidR="00153A66" w:rsidRDefault="00153A66" w:rsidP="00454865">
      <w:pPr>
        <w:spacing w:after="0" w:line="240" w:lineRule="auto"/>
        <w:jc w:val="both"/>
      </w:pPr>
      <w:r>
        <w:t>HonorHealth program</w:t>
      </w:r>
      <w:r w:rsidR="00902A0F">
        <w:t xml:space="preserve"> calls</w:t>
      </w:r>
      <w:r>
        <w:t xml:space="preserve"> for collaboration with physicians to provide:</w:t>
      </w:r>
    </w:p>
    <w:p w:rsidR="00153A66" w:rsidRDefault="00153A66" w:rsidP="00454865">
      <w:pPr>
        <w:spacing w:after="0" w:line="240" w:lineRule="auto"/>
        <w:jc w:val="both"/>
      </w:pPr>
    </w:p>
    <w:p w:rsidR="00153A66" w:rsidRDefault="00153A66" w:rsidP="00454865">
      <w:pPr>
        <w:pStyle w:val="ListParagraph"/>
        <w:numPr>
          <w:ilvl w:val="0"/>
          <w:numId w:val="3"/>
        </w:numPr>
        <w:spacing w:after="0" w:line="240" w:lineRule="auto"/>
        <w:jc w:val="both"/>
      </w:pPr>
      <w:r>
        <w:t>Improved access to care</w:t>
      </w:r>
    </w:p>
    <w:p w:rsidR="00153A66" w:rsidRDefault="00153A66" w:rsidP="00454865">
      <w:pPr>
        <w:pStyle w:val="ListParagraph"/>
        <w:numPr>
          <w:ilvl w:val="0"/>
          <w:numId w:val="3"/>
        </w:numPr>
        <w:spacing w:after="0" w:line="240" w:lineRule="auto"/>
        <w:jc w:val="both"/>
      </w:pPr>
      <w:r>
        <w:t>Adoption of national best practices</w:t>
      </w:r>
    </w:p>
    <w:p w:rsidR="00153A66" w:rsidRDefault="00153A66" w:rsidP="00454865">
      <w:pPr>
        <w:pStyle w:val="ListParagraph"/>
        <w:numPr>
          <w:ilvl w:val="0"/>
          <w:numId w:val="3"/>
        </w:numPr>
        <w:spacing w:after="0" w:line="240" w:lineRule="auto"/>
        <w:jc w:val="both"/>
      </w:pPr>
      <w:r>
        <w:t>Improved patient satisfaction</w:t>
      </w:r>
    </w:p>
    <w:p w:rsidR="00153A66" w:rsidRDefault="00AD5338" w:rsidP="00454865">
      <w:pPr>
        <w:pStyle w:val="ListParagraph"/>
        <w:numPr>
          <w:ilvl w:val="0"/>
          <w:numId w:val="3"/>
        </w:numPr>
        <w:spacing w:after="0" w:line="240" w:lineRule="auto"/>
        <w:jc w:val="both"/>
      </w:pPr>
      <w:r>
        <w:t>Decrease</w:t>
      </w:r>
      <w:r w:rsidR="00E116EB">
        <w:t>d</w:t>
      </w:r>
      <w:r>
        <w:t xml:space="preserve"> Readmissions</w:t>
      </w:r>
    </w:p>
    <w:p w:rsidR="00153A66" w:rsidRDefault="00AD5338" w:rsidP="00454865">
      <w:pPr>
        <w:pStyle w:val="ListParagraph"/>
        <w:numPr>
          <w:ilvl w:val="0"/>
          <w:numId w:val="3"/>
        </w:numPr>
        <w:spacing w:after="0" w:line="240" w:lineRule="auto"/>
        <w:jc w:val="both"/>
      </w:pPr>
      <w:r>
        <w:t>Increased staff education</w:t>
      </w:r>
    </w:p>
    <w:p w:rsidR="00AD5338" w:rsidRDefault="00E116EB" w:rsidP="00454865">
      <w:pPr>
        <w:pStyle w:val="ListParagraph"/>
        <w:numPr>
          <w:ilvl w:val="0"/>
          <w:numId w:val="3"/>
        </w:numPr>
        <w:spacing w:after="0" w:line="240" w:lineRule="auto"/>
        <w:jc w:val="both"/>
      </w:pPr>
      <w:r>
        <w:t>Improved patient outcomes</w:t>
      </w:r>
    </w:p>
    <w:p w:rsidR="00AD5338" w:rsidRDefault="00E116EB" w:rsidP="00454865">
      <w:pPr>
        <w:pStyle w:val="ListParagraph"/>
        <w:numPr>
          <w:ilvl w:val="0"/>
          <w:numId w:val="3"/>
        </w:numPr>
        <w:spacing w:after="0" w:line="240" w:lineRule="auto"/>
        <w:jc w:val="both"/>
      </w:pPr>
      <w:r>
        <w:t>Cost</w:t>
      </w:r>
      <w:r w:rsidR="00AD5338">
        <w:t xml:space="preserve"> savings</w:t>
      </w:r>
    </w:p>
    <w:p w:rsidR="00105C84" w:rsidRDefault="00105C84" w:rsidP="00105C84">
      <w:pPr>
        <w:spacing w:after="0" w:line="240" w:lineRule="auto"/>
        <w:jc w:val="both"/>
      </w:pPr>
    </w:p>
    <w:p w:rsidR="00E116EB" w:rsidRDefault="00E116EB" w:rsidP="00E116EB">
      <w:pPr>
        <w:spacing w:after="0" w:line="240" w:lineRule="auto"/>
        <w:jc w:val="both"/>
      </w:pPr>
      <w:r>
        <w:t xml:space="preserve">The comanagement arrangement provides for the physicians to actively participate in the management of the hospital department through initiatives focused on performance improvement; monitoring equipment; standardizing supplies; realigning department responsibilities when needed; establishing productivity standards; evaluating patient, physician, and staff satisfaction; and providing suggestions for improvement.  </w:t>
      </w:r>
    </w:p>
    <w:p w:rsidR="00E116EB" w:rsidRDefault="00E116EB" w:rsidP="00E116EB">
      <w:pPr>
        <w:spacing w:after="0" w:line="240" w:lineRule="auto"/>
        <w:jc w:val="both"/>
      </w:pPr>
    </w:p>
    <w:p w:rsidR="00105C84" w:rsidRDefault="00105C84" w:rsidP="00105C84">
      <w:pPr>
        <w:spacing w:after="0" w:line="240" w:lineRule="auto"/>
        <w:jc w:val="both"/>
      </w:pPr>
      <w:r>
        <w:t xml:space="preserve">The </w:t>
      </w:r>
      <w:r w:rsidR="00E116EB">
        <w:t xml:space="preserve">gainsharing </w:t>
      </w:r>
      <w:r>
        <w:t xml:space="preserve">arrangement calls for the hospital and the treating physician to share the savings that are produced through </w:t>
      </w:r>
      <w:r w:rsidR="00E116EB">
        <w:t>supply cost control</w:t>
      </w:r>
      <w:r>
        <w:t>. The arrangement is focused on reducing the costs of three major components utilized in the operating room: implants, biologics, and general supply items. The physicians can drive savings by standardizing the implants, biologics, and supply items that they utilize in surgery to allow HonorHealth to purchase a higher volume at a larger discount, can reduce the number of wasted items, or find other ways to reduce cost. This cost savings must be combined with quality performance and the participating physicians must meet certain requirements in their patient experience scores, number of readmissions following surgery, and the improvement seen by patients after surgery.</w:t>
      </w:r>
    </w:p>
    <w:p w:rsidR="00153A66" w:rsidRDefault="00153A66" w:rsidP="00454865">
      <w:pPr>
        <w:spacing w:after="0" w:line="240" w:lineRule="auto"/>
        <w:jc w:val="both"/>
      </w:pPr>
    </w:p>
    <w:p w:rsidR="00BA06AE" w:rsidRDefault="00153A66" w:rsidP="00454865">
      <w:pPr>
        <w:spacing w:after="0" w:line="240" w:lineRule="auto"/>
        <w:jc w:val="both"/>
      </w:pPr>
      <w:r>
        <w:t xml:space="preserve">The physicians are not </w:t>
      </w:r>
      <w:r w:rsidR="00E116EB">
        <w:t xml:space="preserve">obligated </w:t>
      </w:r>
      <w:r>
        <w:t xml:space="preserve">to follow any of the program if doing so is not in </w:t>
      </w:r>
      <w:r w:rsidR="00E116EB">
        <w:t>the best interest of a patient</w:t>
      </w:r>
      <w:r>
        <w:t xml:space="preserve">. For information about the program, contact </w:t>
      </w:r>
      <w:r w:rsidR="008B45AC">
        <w:t>Kelly Jackson</w:t>
      </w:r>
      <w:r>
        <w:t xml:space="preserve">, HonorHealth Associate Vice President </w:t>
      </w:r>
      <w:r w:rsidR="006B5FA4">
        <w:t>Neuro</w:t>
      </w:r>
      <w:r w:rsidR="005D6AF4">
        <w:t>science</w:t>
      </w:r>
      <w:r w:rsidR="006B5FA4">
        <w:t xml:space="preserve"> </w:t>
      </w:r>
      <w:r>
        <w:t xml:space="preserve">Service Line at </w:t>
      </w:r>
      <w:hyperlink r:id="rId8" w:history="1">
        <w:r w:rsidR="005D6AF4" w:rsidRPr="00C53B24">
          <w:rPr>
            <w:rStyle w:val="Hyperlink"/>
          </w:rPr>
          <w:t>Kjackson@honorhealth.com</w:t>
        </w:r>
      </w:hyperlink>
      <w:r w:rsidR="008B45AC">
        <w:t xml:space="preserve"> </w:t>
      </w:r>
      <w:r w:rsidR="006B5FA4">
        <w:t xml:space="preserve"> </w:t>
      </w:r>
    </w:p>
    <w:p w:rsidR="008B45AC" w:rsidRDefault="008B45AC" w:rsidP="00454865">
      <w:pPr>
        <w:spacing w:after="0" w:line="240" w:lineRule="auto"/>
        <w:jc w:val="both"/>
      </w:pPr>
    </w:p>
    <w:p w:rsidR="001B585C" w:rsidRDefault="00153A66" w:rsidP="00454865">
      <w:pPr>
        <w:spacing w:after="0" w:line="240" w:lineRule="auto"/>
        <w:jc w:val="both"/>
      </w:pPr>
      <w:r>
        <w:t xml:space="preserve">The following physicians are participating in </w:t>
      </w:r>
      <w:r w:rsidR="006B5FA4">
        <w:t xml:space="preserve">neurosurgery </w:t>
      </w:r>
      <w:r>
        <w:t>co-management</w:t>
      </w:r>
      <w:r w:rsidR="006B5FA4">
        <w:t xml:space="preserve"> and gainsharing</w:t>
      </w:r>
      <w:r>
        <w:t>:</w:t>
      </w:r>
    </w:p>
    <w:p w:rsidR="00153A66" w:rsidRPr="001F0710" w:rsidRDefault="00153A66" w:rsidP="001B585C">
      <w:pPr>
        <w:rPr>
          <w:sz w:val="4"/>
        </w:rPr>
      </w:pPr>
    </w:p>
    <w:tbl>
      <w:tblPr>
        <w:tblW w:w="95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797"/>
        <w:gridCol w:w="3593"/>
        <w:gridCol w:w="2671"/>
      </w:tblGrid>
      <w:tr w:rsidR="00AA5F52" w:rsidRPr="001F0710" w:rsidTr="00AA5F52">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lastRenderedPageBreak/>
              <w:t>1</w:t>
            </w:r>
          </w:p>
        </w:tc>
        <w:tc>
          <w:tcPr>
            <w:tcW w:w="0" w:type="auto"/>
            <w:shd w:val="clear" w:color="auto" w:fill="auto"/>
            <w:noWrap/>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Dr. Eric Curtis</w:t>
            </w:r>
          </w:p>
        </w:tc>
        <w:tc>
          <w:tcPr>
            <w:tcW w:w="3593" w:type="dxa"/>
            <w:shd w:val="clear" w:color="auto" w:fill="auto"/>
            <w:noWrap/>
            <w:vAlign w:val="center"/>
          </w:tcPr>
          <w:p w:rsidR="00AA5F52" w:rsidRPr="001F0710" w:rsidRDefault="00AA5F52" w:rsidP="00AA5F52">
            <w:pPr>
              <w:spacing w:after="0" w:line="240" w:lineRule="auto"/>
              <w:rPr>
                <w:rFonts w:eastAsia="Times New Roman" w:cs="Times New Roman"/>
                <w:bCs/>
                <w:color w:val="000000"/>
                <w:sz w:val="16"/>
                <w:szCs w:val="20"/>
              </w:rPr>
            </w:pPr>
            <w:r>
              <w:rPr>
                <w:sz w:val="16"/>
                <w:szCs w:val="16"/>
              </w:rPr>
              <w:t>N</w:t>
            </w:r>
            <w:r w:rsidRPr="007D151C">
              <w:rPr>
                <w:sz w:val="16"/>
                <w:szCs w:val="16"/>
              </w:rPr>
              <w:t>S</w:t>
            </w:r>
            <w:r>
              <w:rPr>
                <w:sz w:val="16"/>
                <w:szCs w:val="16"/>
              </w:rPr>
              <w:t xml:space="preserve"> Share</w:t>
            </w:r>
            <w:r w:rsidRPr="007D151C">
              <w:rPr>
                <w:sz w:val="16"/>
                <w:szCs w:val="16"/>
              </w:rPr>
              <w:t>, LLC</w:t>
            </w:r>
          </w:p>
        </w:tc>
        <w:tc>
          <w:tcPr>
            <w:tcW w:w="2671" w:type="dxa"/>
            <w:shd w:val="clear" w:color="auto" w:fill="auto"/>
            <w:noWrap/>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r w:rsidR="00AA5F52" w:rsidRPr="001F0710" w:rsidTr="00AD7B0B">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2</w:t>
            </w:r>
          </w:p>
        </w:tc>
        <w:tc>
          <w:tcPr>
            <w:tcW w:w="0" w:type="auto"/>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Dr. Jonathan Hott</w:t>
            </w:r>
          </w:p>
        </w:tc>
        <w:tc>
          <w:tcPr>
            <w:tcW w:w="3593"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sz w:val="16"/>
                <w:szCs w:val="16"/>
              </w:rPr>
              <w:t>N</w:t>
            </w:r>
            <w:r w:rsidRPr="007D151C">
              <w:rPr>
                <w:sz w:val="16"/>
                <w:szCs w:val="16"/>
              </w:rPr>
              <w:t>S</w:t>
            </w:r>
            <w:r>
              <w:rPr>
                <w:sz w:val="16"/>
                <w:szCs w:val="16"/>
              </w:rPr>
              <w:t xml:space="preserve"> Share</w:t>
            </w:r>
            <w:r w:rsidRPr="007D151C">
              <w:rPr>
                <w:sz w:val="16"/>
                <w:szCs w:val="16"/>
              </w:rPr>
              <w:t>, LLC</w:t>
            </w:r>
          </w:p>
        </w:tc>
        <w:tc>
          <w:tcPr>
            <w:tcW w:w="2671"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r w:rsidR="00AA5F52" w:rsidRPr="001F0710" w:rsidTr="00AD7B0B">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3</w:t>
            </w:r>
          </w:p>
        </w:tc>
        <w:tc>
          <w:tcPr>
            <w:tcW w:w="0" w:type="auto"/>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Dr. Abhishiek Sharma</w:t>
            </w:r>
          </w:p>
        </w:tc>
        <w:tc>
          <w:tcPr>
            <w:tcW w:w="3593"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sz w:val="16"/>
                <w:szCs w:val="16"/>
              </w:rPr>
              <w:t>N</w:t>
            </w:r>
            <w:r w:rsidRPr="007D151C">
              <w:rPr>
                <w:sz w:val="16"/>
                <w:szCs w:val="16"/>
              </w:rPr>
              <w:t>S</w:t>
            </w:r>
            <w:r>
              <w:rPr>
                <w:sz w:val="16"/>
                <w:szCs w:val="16"/>
              </w:rPr>
              <w:t xml:space="preserve"> Share</w:t>
            </w:r>
            <w:r w:rsidRPr="007D151C">
              <w:rPr>
                <w:sz w:val="16"/>
                <w:szCs w:val="16"/>
              </w:rPr>
              <w:t>, LLC</w:t>
            </w:r>
          </w:p>
        </w:tc>
        <w:tc>
          <w:tcPr>
            <w:tcW w:w="2671"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r w:rsidR="00AA5F52" w:rsidRPr="001F0710" w:rsidTr="00AD7B0B">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4</w:t>
            </w:r>
          </w:p>
        </w:tc>
        <w:tc>
          <w:tcPr>
            <w:tcW w:w="0" w:type="auto"/>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Dr. Gianni Vishteh</w:t>
            </w:r>
          </w:p>
        </w:tc>
        <w:tc>
          <w:tcPr>
            <w:tcW w:w="3593"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sz w:val="16"/>
                <w:szCs w:val="16"/>
              </w:rPr>
              <w:t>N</w:t>
            </w:r>
            <w:r w:rsidRPr="007D151C">
              <w:rPr>
                <w:sz w:val="16"/>
                <w:szCs w:val="16"/>
              </w:rPr>
              <w:t>S</w:t>
            </w:r>
            <w:r>
              <w:rPr>
                <w:sz w:val="16"/>
                <w:szCs w:val="16"/>
              </w:rPr>
              <w:t xml:space="preserve"> Share</w:t>
            </w:r>
            <w:r w:rsidRPr="007D151C">
              <w:rPr>
                <w:sz w:val="16"/>
                <w:szCs w:val="16"/>
              </w:rPr>
              <w:t>, LLC</w:t>
            </w:r>
          </w:p>
        </w:tc>
        <w:tc>
          <w:tcPr>
            <w:tcW w:w="2671"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r w:rsidR="00AA5F52" w:rsidRPr="001F0710" w:rsidTr="00AD7B0B">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5</w:t>
            </w:r>
          </w:p>
        </w:tc>
        <w:tc>
          <w:tcPr>
            <w:tcW w:w="0" w:type="auto"/>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Dr. Brian Fitzpatrick</w:t>
            </w:r>
          </w:p>
        </w:tc>
        <w:tc>
          <w:tcPr>
            <w:tcW w:w="3593"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sidRPr="007D151C">
              <w:rPr>
                <w:sz w:val="16"/>
                <w:szCs w:val="16"/>
              </w:rPr>
              <w:t>Neurosurgical Associates, Ltd., d/b/a Barrow Brain and Spine</w:t>
            </w:r>
          </w:p>
        </w:tc>
        <w:tc>
          <w:tcPr>
            <w:tcW w:w="2671"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r w:rsidR="00AA5F52" w:rsidRPr="001F0710" w:rsidTr="00AD7B0B">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6</w:t>
            </w:r>
          </w:p>
        </w:tc>
        <w:tc>
          <w:tcPr>
            <w:tcW w:w="0" w:type="auto"/>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Dr. Frederick Marciano</w:t>
            </w:r>
          </w:p>
        </w:tc>
        <w:tc>
          <w:tcPr>
            <w:tcW w:w="3593"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sidRPr="007D151C">
              <w:rPr>
                <w:sz w:val="16"/>
                <w:szCs w:val="16"/>
              </w:rPr>
              <w:t>Neurosurgical Associates, Ltd., d/b/a Barrow Brain and Spine</w:t>
            </w:r>
          </w:p>
        </w:tc>
        <w:tc>
          <w:tcPr>
            <w:tcW w:w="2671"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r w:rsidR="00AA5F52" w:rsidRPr="001F0710" w:rsidTr="00AD7B0B">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7</w:t>
            </w:r>
          </w:p>
        </w:tc>
        <w:tc>
          <w:tcPr>
            <w:tcW w:w="0" w:type="auto"/>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Dr. Francisco Ponce</w:t>
            </w:r>
          </w:p>
        </w:tc>
        <w:tc>
          <w:tcPr>
            <w:tcW w:w="3593"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sidRPr="007D151C">
              <w:rPr>
                <w:sz w:val="16"/>
                <w:szCs w:val="16"/>
              </w:rPr>
              <w:t>Neurosurgical Associates, Ltd., d/b/a Barrow Brain and Spine</w:t>
            </w:r>
          </w:p>
        </w:tc>
        <w:tc>
          <w:tcPr>
            <w:tcW w:w="2671"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r w:rsidR="00AA5F52" w:rsidRPr="001F0710" w:rsidTr="00AD7B0B">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8</w:t>
            </w:r>
          </w:p>
        </w:tc>
        <w:tc>
          <w:tcPr>
            <w:tcW w:w="0" w:type="auto"/>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Dr. Luis Tumialan</w:t>
            </w:r>
          </w:p>
        </w:tc>
        <w:tc>
          <w:tcPr>
            <w:tcW w:w="3593"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sidRPr="007D151C">
              <w:rPr>
                <w:sz w:val="16"/>
                <w:szCs w:val="16"/>
              </w:rPr>
              <w:t>Neurosurgical Associates, Ltd., d/b/a Barrow Brain and Spine</w:t>
            </w:r>
          </w:p>
        </w:tc>
        <w:tc>
          <w:tcPr>
            <w:tcW w:w="2671"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r w:rsidR="00AA5F52" w:rsidRPr="001F0710" w:rsidTr="00AD7B0B">
        <w:trPr>
          <w:trHeight w:val="303"/>
        </w:trPr>
        <w:tc>
          <w:tcPr>
            <w:tcW w:w="0" w:type="auto"/>
            <w:vAlign w:val="center"/>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9</w:t>
            </w:r>
          </w:p>
        </w:tc>
        <w:tc>
          <w:tcPr>
            <w:tcW w:w="0" w:type="auto"/>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 xml:space="preserve">Dr. John Wanebo </w:t>
            </w:r>
            <w:r w:rsidRPr="001F0710">
              <w:rPr>
                <w:rFonts w:eastAsia="Times New Roman" w:cs="Times New Roman"/>
                <w:bCs/>
                <w:color w:val="000000"/>
                <w:sz w:val="16"/>
                <w:szCs w:val="20"/>
              </w:rPr>
              <w:t xml:space="preserve"> </w:t>
            </w:r>
          </w:p>
        </w:tc>
        <w:tc>
          <w:tcPr>
            <w:tcW w:w="3593" w:type="dxa"/>
            <w:shd w:val="clear" w:color="auto" w:fill="auto"/>
            <w:noWrap/>
            <w:vAlign w:val="center"/>
            <w:hideMark/>
          </w:tcPr>
          <w:p w:rsidR="00AA5F52" w:rsidRPr="007D151C" w:rsidRDefault="00AA5F52" w:rsidP="00AA5F52">
            <w:pPr>
              <w:autoSpaceDE w:val="0"/>
              <w:autoSpaceDN w:val="0"/>
              <w:adjustRightInd w:val="0"/>
              <w:rPr>
                <w:sz w:val="16"/>
                <w:szCs w:val="16"/>
              </w:rPr>
            </w:pPr>
            <w:r w:rsidRPr="007D151C">
              <w:rPr>
                <w:sz w:val="16"/>
                <w:szCs w:val="16"/>
              </w:rPr>
              <w:t>Neurosurgical Associates, Ltd., d/b/a Barrow Brain and Spine</w:t>
            </w:r>
          </w:p>
        </w:tc>
        <w:tc>
          <w:tcPr>
            <w:tcW w:w="2671" w:type="dxa"/>
            <w:shd w:val="clear" w:color="auto" w:fill="auto"/>
            <w:noWrap/>
            <w:vAlign w:val="center"/>
            <w:hideMark/>
          </w:tcPr>
          <w:p w:rsidR="00AA5F52" w:rsidRPr="001F0710" w:rsidRDefault="00AA5F52" w:rsidP="00AA5F52">
            <w:pPr>
              <w:spacing w:after="0" w:line="240" w:lineRule="auto"/>
              <w:rPr>
                <w:rFonts w:eastAsia="Times New Roman" w:cs="Times New Roman"/>
                <w:bCs/>
                <w:color w:val="000000"/>
                <w:sz w:val="16"/>
                <w:szCs w:val="20"/>
              </w:rPr>
            </w:pPr>
            <w:r>
              <w:rPr>
                <w:rFonts w:eastAsia="Times New Roman" w:cs="Times New Roman"/>
                <w:bCs/>
                <w:color w:val="000000"/>
                <w:sz w:val="16"/>
                <w:szCs w:val="20"/>
              </w:rPr>
              <w:t>Neurosurgeon</w:t>
            </w:r>
          </w:p>
        </w:tc>
      </w:tr>
    </w:tbl>
    <w:p w:rsidR="008B45AC" w:rsidRDefault="008B45AC" w:rsidP="008B45AC">
      <w:pPr>
        <w:spacing w:after="0" w:line="240" w:lineRule="auto"/>
        <w:jc w:val="both"/>
      </w:pPr>
    </w:p>
    <w:p w:rsidR="008B45AC" w:rsidRDefault="008B45AC" w:rsidP="008B45AC">
      <w:pPr>
        <w:spacing w:after="0" w:line="240" w:lineRule="auto"/>
        <w:jc w:val="both"/>
      </w:pPr>
      <w:r>
        <w:t>For additional information please visit</w:t>
      </w:r>
      <w:r w:rsidR="005F3F74">
        <w:t xml:space="preserve">: </w:t>
      </w:r>
      <w:r w:rsidR="005F3F74" w:rsidRPr="005F3F74">
        <w:rPr>
          <w:rStyle w:val="Hyperlink"/>
        </w:rPr>
        <w:t>https://www.honorhealth.com/company/hospitals/care-collaboration</w:t>
      </w:r>
    </w:p>
    <w:p w:rsidR="008B45AC" w:rsidRDefault="008B45AC" w:rsidP="008B45AC">
      <w:pPr>
        <w:spacing w:after="0" w:line="240" w:lineRule="auto"/>
        <w:jc w:val="both"/>
      </w:pPr>
    </w:p>
    <w:p w:rsidR="008B45AC" w:rsidRDefault="008B45AC" w:rsidP="008B45AC">
      <w:pPr>
        <w:spacing w:after="0" w:line="240" w:lineRule="auto"/>
        <w:jc w:val="both"/>
      </w:pPr>
    </w:p>
    <w:p w:rsidR="008B45AC" w:rsidRDefault="008B45AC" w:rsidP="008B45AC">
      <w:pPr>
        <w:spacing w:after="0" w:line="240" w:lineRule="auto"/>
        <w:jc w:val="both"/>
      </w:pPr>
    </w:p>
    <w:p w:rsidR="00AD5338" w:rsidRDefault="00AD5338" w:rsidP="001B585C">
      <w:pPr>
        <w:rPr>
          <w:sz w:val="20"/>
          <w:szCs w:val="20"/>
        </w:rPr>
      </w:pPr>
    </w:p>
    <w:p w:rsidR="00AD5338" w:rsidRPr="00AD5338" w:rsidRDefault="00AD5338" w:rsidP="001B585C">
      <w:pPr>
        <w:rPr>
          <w:color w:val="FF0000"/>
          <w:sz w:val="20"/>
          <w:szCs w:val="20"/>
        </w:rPr>
      </w:pPr>
    </w:p>
    <w:p w:rsidR="00AD5338" w:rsidRPr="001F0710" w:rsidRDefault="00AD5338" w:rsidP="001B585C">
      <w:pPr>
        <w:rPr>
          <w:sz w:val="20"/>
          <w:szCs w:val="20"/>
        </w:rPr>
      </w:pPr>
    </w:p>
    <w:sectPr w:rsidR="00AD5338" w:rsidRPr="001F07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55" w:rsidRDefault="00524655" w:rsidP="0022717B">
      <w:pPr>
        <w:spacing w:after="0" w:line="240" w:lineRule="auto"/>
      </w:pPr>
      <w:r>
        <w:separator/>
      </w:r>
    </w:p>
  </w:endnote>
  <w:endnote w:type="continuationSeparator" w:id="0">
    <w:p w:rsidR="00524655" w:rsidRDefault="00524655" w:rsidP="0022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16166"/>
      <w:docPartObj>
        <w:docPartGallery w:val="Page Numbers (Bottom of Page)"/>
        <w:docPartUnique/>
      </w:docPartObj>
    </w:sdtPr>
    <w:sdtEndPr/>
    <w:sdtContent>
      <w:p w:rsidR="0022717B" w:rsidRDefault="009E28ED">
        <w:pPr>
          <w:pStyle w:val="Footer"/>
          <w:jc w:val="right"/>
        </w:pPr>
        <w:r>
          <w:t>P</w:t>
        </w:r>
        <w:r w:rsidR="0022717B">
          <w:t xml:space="preserve">age | </w:t>
        </w:r>
        <w:r w:rsidR="0022717B">
          <w:fldChar w:fldCharType="begin"/>
        </w:r>
        <w:r w:rsidR="0022717B">
          <w:instrText xml:space="preserve"> PAGE   \* MERGEFORMAT </w:instrText>
        </w:r>
        <w:r w:rsidR="0022717B">
          <w:fldChar w:fldCharType="separate"/>
        </w:r>
        <w:r w:rsidR="005F3F74">
          <w:rPr>
            <w:noProof/>
          </w:rPr>
          <w:t>2</w:t>
        </w:r>
        <w:r w:rsidR="0022717B">
          <w:rPr>
            <w:noProof/>
          </w:rPr>
          <w:fldChar w:fldCharType="end"/>
        </w:r>
        <w:r w:rsidR="0022717B">
          <w:t xml:space="preserve"> </w:t>
        </w:r>
      </w:p>
    </w:sdtContent>
  </w:sdt>
  <w:p w:rsidR="0022717B" w:rsidRDefault="0022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55" w:rsidRDefault="00524655" w:rsidP="0022717B">
      <w:pPr>
        <w:spacing w:after="0" w:line="240" w:lineRule="auto"/>
      </w:pPr>
      <w:r>
        <w:separator/>
      </w:r>
    </w:p>
  </w:footnote>
  <w:footnote w:type="continuationSeparator" w:id="0">
    <w:p w:rsidR="00524655" w:rsidRDefault="00524655" w:rsidP="00227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5403"/>
    <w:multiLevelType w:val="hybridMultilevel"/>
    <w:tmpl w:val="9312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64A62"/>
    <w:multiLevelType w:val="hybridMultilevel"/>
    <w:tmpl w:val="C5F4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17428"/>
    <w:multiLevelType w:val="hybridMultilevel"/>
    <w:tmpl w:val="4FB2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435DB"/>
    <w:multiLevelType w:val="hybridMultilevel"/>
    <w:tmpl w:val="9FB4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AE"/>
    <w:rsid w:val="00033B75"/>
    <w:rsid w:val="00105C84"/>
    <w:rsid w:val="00153A66"/>
    <w:rsid w:val="001B585C"/>
    <w:rsid w:val="001F0710"/>
    <w:rsid w:val="0022717B"/>
    <w:rsid w:val="003C4A62"/>
    <w:rsid w:val="003C5F7B"/>
    <w:rsid w:val="003D7635"/>
    <w:rsid w:val="00454865"/>
    <w:rsid w:val="00524655"/>
    <w:rsid w:val="00533ECE"/>
    <w:rsid w:val="005D6AF4"/>
    <w:rsid w:val="005E6432"/>
    <w:rsid w:val="005F3F74"/>
    <w:rsid w:val="006B5FA4"/>
    <w:rsid w:val="007D151C"/>
    <w:rsid w:val="007E0B74"/>
    <w:rsid w:val="008B45AC"/>
    <w:rsid w:val="008E74DE"/>
    <w:rsid w:val="00902A0F"/>
    <w:rsid w:val="009B6FC6"/>
    <w:rsid w:val="009E28ED"/>
    <w:rsid w:val="00A61C5F"/>
    <w:rsid w:val="00AA5F52"/>
    <w:rsid w:val="00AD5338"/>
    <w:rsid w:val="00AD7B0B"/>
    <w:rsid w:val="00BA06AE"/>
    <w:rsid w:val="00C34F79"/>
    <w:rsid w:val="00E1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787DF-F823-46AC-A876-9CAA9D2B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F7B"/>
    <w:pPr>
      <w:ind w:left="720"/>
      <w:contextualSpacing/>
    </w:pPr>
  </w:style>
  <w:style w:type="character" w:styleId="Hyperlink">
    <w:name w:val="Hyperlink"/>
    <w:basedOn w:val="DefaultParagraphFont"/>
    <w:uiPriority w:val="99"/>
    <w:unhideWhenUsed/>
    <w:rsid w:val="00153A66"/>
    <w:rPr>
      <w:color w:val="0563C1" w:themeColor="hyperlink"/>
      <w:u w:val="single"/>
    </w:rPr>
  </w:style>
  <w:style w:type="character" w:styleId="FollowedHyperlink">
    <w:name w:val="FollowedHyperlink"/>
    <w:basedOn w:val="DefaultParagraphFont"/>
    <w:uiPriority w:val="99"/>
    <w:semiHidden/>
    <w:unhideWhenUsed/>
    <w:rsid w:val="001F0710"/>
    <w:rPr>
      <w:color w:val="954F72"/>
      <w:u w:val="single"/>
    </w:rPr>
  </w:style>
  <w:style w:type="paragraph" w:customStyle="1" w:styleId="xl65">
    <w:name w:val="xl65"/>
    <w:basedOn w:val="Normal"/>
    <w:rsid w:val="001F07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F07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303030"/>
      <w:sz w:val="24"/>
      <w:szCs w:val="24"/>
    </w:rPr>
  </w:style>
  <w:style w:type="paragraph" w:customStyle="1" w:styleId="xl71">
    <w:name w:val="xl71"/>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72">
    <w:name w:val="xl72"/>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4">
    <w:name w:val="xl74"/>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76">
    <w:name w:val="xl76"/>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82">
    <w:name w:val="xl82"/>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1F0710"/>
    <w:pPr>
      <w:shd w:val="clear" w:color="000000" w:fill="92D050"/>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84">
    <w:name w:val="xl84"/>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5">
    <w:name w:val="xl85"/>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86">
    <w:name w:val="xl86"/>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7">
    <w:name w:val="xl87"/>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8">
    <w:name w:val="xl88"/>
    <w:basedOn w:val="Normal"/>
    <w:rsid w:val="001F07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xl89">
    <w:name w:val="xl89"/>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xl90">
    <w:name w:val="xl90"/>
    <w:basedOn w:val="Normal"/>
    <w:rsid w:val="001F0710"/>
    <w:pPr>
      <w:shd w:val="clear" w:color="000000" w:fill="92D050"/>
      <w:spacing w:before="100" w:beforeAutospacing="1" w:after="100" w:afterAutospacing="1" w:line="240" w:lineRule="auto"/>
    </w:pPr>
    <w:rPr>
      <w:rFonts w:ascii="Times New Roman" w:eastAsia="Times New Roman" w:hAnsi="Times New Roman" w:cs="Times New Roman"/>
      <w:b/>
      <w:bCs/>
      <w:color w:val="0563C1"/>
      <w:sz w:val="24"/>
      <w:szCs w:val="24"/>
      <w:u w:val="single"/>
    </w:rPr>
  </w:style>
  <w:style w:type="paragraph" w:customStyle="1" w:styleId="xl91">
    <w:name w:val="xl91"/>
    <w:basedOn w:val="Normal"/>
    <w:rsid w:val="001F0710"/>
    <w:pP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1F0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22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7B"/>
  </w:style>
  <w:style w:type="paragraph" w:styleId="Footer">
    <w:name w:val="footer"/>
    <w:basedOn w:val="Normal"/>
    <w:link w:val="FooterChar"/>
    <w:uiPriority w:val="99"/>
    <w:unhideWhenUsed/>
    <w:rsid w:val="00227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7B"/>
  </w:style>
  <w:style w:type="paragraph" w:styleId="BalloonText">
    <w:name w:val="Balloon Text"/>
    <w:basedOn w:val="Normal"/>
    <w:link w:val="BalloonTextChar"/>
    <w:uiPriority w:val="99"/>
    <w:semiHidden/>
    <w:unhideWhenUsed/>
    <w:rsid w:val="003C4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62"/>
    <w:rPr>
      <w:rFonts w:ascii="Segoe UI" w:hAnsi="Segoe UI" w:cs="Segoe UI"/>
      <w:sz w:val="18"/>
      <w:szCs w:val="18"/>
    </w:rPr>
  </w:style>
  <w:style w:type="character" w:customStyle="1" w:styleId="ListParagraphChar">
    <w:name w:val="List Paragraph Char"/>
    <w:basedOn w:val="DefaultParagraphFont"/>
    <w:link w:val="ListParagraph"/>
    <w:uiPriority w:val="34"/>
    <w:rsid w:val="00AD5338"/>
  </w:style>
  <w:style w:type="character" w:styleId="CommentReference">
    <w:name w:val="annotation reference"/>
    <w:basedOn w:val="DefaultParagraphFont"/>
    <w:uiPriority w:val="99"/>
    <w:semiHidden/>
    <w:unhideWhenUsed/>
    <w:rsid w:val="00E116EB"/>
    <w:rPr>
      <w:sz w:val="16"/>
      <w:szCs w:val="16"/>
    </w:rPr>
  </w:style>
  <w:style w:type="paragraph" w:styleId="CommentText">
    <w:name w:val="annotation text"/>
    <w:basedOn w:val="Normal"/>
    <w:link w:val="CommentTextChar"/>
    <w:uiPriority w:val="99"/>
    <w:semiHidden/>
    <w:unhideWhenUsed/>
    <w:rsid w:val="00E116EB"/>
    <w:pPr>
      <w:spacing w:line="240" w:lineRule="auto"/>
    </w:pPr>
    <w:rPr>
      <w:sz w:val="20"/>
      <w:szCs w:val="20"/>
    </w:rPr>
  </w:style>
  <w:style w:type="character" w:customStyle="1" w:styleId="CommentTextChar">
    <w:name w:val="Comment Text Char"/>
    <w:basedOn w:val="DefaultParagraphFont"/>
    <w:link w:val="CommentText"/>
    <w:uiPriority w:val="99"/>
    <w:semiHidden/>
    <w:rsid w:val="00E116EB"/>
    <w:rPr>
      <w:sz w:val="20"/>
      <w:szCs w:val="20"/>
    </w:rPr>
  </w:style>
  <w:style w:type="paragraph" w:styleId="CommentSubject">
    <w:name w:val="annotation subject"/>
    <w:basedOn w:val="CommentText"/>
    <w:next w:val="CommentText"/>
    <w:link w:val="CommentSubjectChar"/>
    <w:uiPriority w:val="99"/>
    <w:semiHidden/>
    <w:unhideWhenUsed/>
    <w:rsid w:val="00E116EB"/>
    <w:rPr>
      <w:b/>
      <w:bCs/>
    </w:rPr>
  </w:style>
  <w:style w:type="character" w:customStyle="1" w:styleId="CommentSubjectChar">
    <w:name w:val="Comment Subject Char"/>
    <w:basedOn w:val="CommentTextChar"/>
    <w:link w:val="CommentSubject"/>
    <w:uiPriority w:val="99"/>
    <w:semiHidden/>
    <w:rsid w:val="00E116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1927">
      <w:bodyDiv w:val="1"/>
      <w:marLeft w:val="0"/>
      <w:marRight w:val="0"/>
      <w:marTop w:val="0"/>
      <w:marBottom w:val="0"/>
      <w:divBdr>
        <w:top w:val="none" w:sz="0" w:space="0" w:color="auto"/>
        <w:left w:val="none" w:sz="0" w:space="0" w:color="auto"/>
        <w:bottom w:val="none" w:sz="0" w:space="0" w:color="auto"/>
        <w:right w:val="none" w:sz="0" w:space="0" w:color="auto"/>
      </w:divBdr>
    </w:div>
    <w:div w:id="440104081">
      <w:bodyDiv w:val="1"/>
      <w:marLeft w:val="0"/>
      <w:marRight w:val="0"/>
      <w:marTop w:val="0"/>
      <w:marBottom w:val="0"/>
      <w:divBdr>
        <w:top w:val="none" w:sz="0" w:space="0" w:color="auto"/>
        <w:left w:val="none" w:sz="0" w:space="0" w:color="auto"/>
        <w:bottom w:val="none" w:sz="0" w:space="0" w:color="auto"/>
        <w:right w:val="none" w:sz="0" w:space="0" w:color="auto"/>
      </w:divBdr>
    </w:div>
    <w:div w:id="1484200048">
      <w:bodyDiv w:val="1"/>
      <w:marLeft w:val="0"/>
      <w:marRight w:val="0"/>
      <w:marTop w:val="0"/>
      <w:marBottom w:val="0"/>
      <w:divBdr>
        <w:top w:val="none" w:sz="0" w:space="0" w:color="auto"/>
        <w:left w:val="none" w:sz="0" w:space="0" w:color="auto"/>
        <w:bottom w:val="none" w:sz="0" w:space="0" w:color="auto"/>
        <w:right w:val="none" w:sz="0" w:space="0" w:color="auto"/>
      </w:divBdr>
    </w:div>
    <w:div w:id="1607813639">
      <w:bodyDiv w:val="1"/>
      <w:marLeft w:val="0"/>
      <w:marRight w:val="0"/>
      <w:marTop w:val="0"/>
      <w:marBottom w:val="0"/>
      <w:divBdr>
        <w:top w:val="none" w:sz="0" w:space="0" w:color="auto"/>
        <w:left w:val="none" w:sz="0" w:space="0" w:color="auto"/>
        <w:bottom w:val="none" w:sz="0" w:space="0" w:color="auto"/>
        <w:right w:val="none" w:sz="0" w:space="0" w:color="auto"/>
      </w:divBdr>
    </w:div>
    <w:div w:id="20644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ckson@honorhealt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Jennifer</dc:creator>
  <cp:keywords/>
  <dc:description/>
  <cp:lastModifiedBy>Lauren Hattan</cp:lastModifiedBy>
  <cp:revision>2</cp:revision>
  <cp:lastPrinted>2018-01-23T18:47:00Z</cp:lastPrinted>
  <dcterms:created xsi:type="dcterms:W3CDTF">2019-08-16T16:55:00Z</dcterms:created>
  <dcterms:modified xsi:type="dcterms:W3CDTF">2019-08-16T16:55:00Z</dcterms:modified>
</cp:coreProperties>
</file>